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5E9B" w14:textId="77777777" w:rsidR="00D01F38" w:rsidRPr="00F974F2" w:rsidRDefault="00D01F38" w:rsidP="00D01F38">
      <w:pPr>
        <w:jc w:val="both"/>
        <w:rPr>
          <w:sz w:val="22"/>
          <w:szCs w:val="22"/>
        </w:rPr>
      </w:pPr>
      <w:r w:rsidRPr="00F974F2">
        <w:rPr>
          <w:b/>
          <w:sz w:val="22"/>
          <w:szCs w:val="22"/>
        </w:rPr>
        <w:t xml:space="preserve">Per l’anno scolastico: </w:t>
      </w:r>
      <w:r w:rsidRPr="00F974F2">
        <w:rPr>
          <w:sz w:val="22"/>
          <w:szCs w:val="22"/>
        </w:rPr>
        <w:t>____, nella classe ____ si propone l’adozione del testo:</w:t>
      </w:r>
    </w:p>
    <w:p w14:paraId="6F593D5E" w14:textId="77777777" w:rsidR="00D01F38" w:rsidRPr="00F974F2" w:rsidRDefault="00D01F38" w:rsidP="00D01F38">
      <w:pPr>
        <w:jc w:val="both"/>
        <w:rPr>
          <w:b/>
          <w:sz w:val="22"/>
          <w:szCs w:val="22"/>
        </w:rPr>
      </w:pPr>
    </w:p>
    <w:p w14:paraId="4D942FEA" w14:textId="77777777" w:rsidR="00D01F38" w:rsidRPr="00F974F2" w:rsidRDefault="00D01F38" w:rsidP="005845C0">
      <w:pPr>
        <w:rPr>
          <w:b/>
          <w:i/>
          <w:sz w:val="22"/>
          <w:szCs w:val="22"/>
        </w:rPr>
      </w:pPr>
      <w:r w:rsidRPr="00F974F2">
        <w:rPr>
          <w:sz w:val="22"/>
          <w:szCs w:val="22"/>
        </w:rPr>
        <w:t xml:space="preserve">Eva Cantarella – Giulio </w:t>
      </w:r>
      <w:proofErr w:type="spellStart"/>
      <w:r w:rsidRPr="00F974F2">
        <w:rPr>
          <w:sz w:val="22"/>
          <w:szCs w:val="22"/>
        </w:rPr>
        <w:t>Guidorizzi</w:t>
      </w:r>
      <w:proofErr w:type="spellEnd"/>
    </w:p>
    <w:p w14:paraId="48FF0C15" w14:textId="77777777" w:rsidR="00D01F38" w:rsidRPr="00F974F2" w:rsidRDefault="00D01F38" w:rsidP="00D01F38">
      <w:pPr>
        <w:pStyle w:val="destinazconfi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974F2">
        <w:rPr>
          <w:rFonts w:ascii="Times New Roman" w:hAnsi="Times New Roman" w:cs="Times New Roman"/>
          <w:i/>
          <w:sz w:val="22"/>
          <w:szCs w:val="22"/>
        </w:rPr>
        <w:t>Humanitas</w:t>
      </w:r>
      <w:proofErr w:type="spellEnd"/>
    </w:p>
    <w:p w14:paraId="7B7F66EE" w14:textId="77777777" w:rsidR="00D01F38" w:rsidRPr="00F974F2" w:rsidRDefault="00D01F38" w:rsidP="00D01F38">
      <w:pPr>
        <w:pStyle w:val="destinazconfig"/>
        <w:jc w:val="both"/>
        <w:rPr>
          <w:rFonts w:ascii="Times New Roman" w:hAnsi="Times New Roman" w:cs="Times New Roman"/>
          <w:sz w:val="22"/>
          <w:szCs w:val="22"/>
        </w:rPr>
      </w:pPr>
      <w:r w:rsidRPr="00F974F2">
        <w:rPr>
          <w:rFonts w:ascii="Times New Roman" w:hAnsi="Times New Roman" w:cs="Times New Roman"/>
          <w:sz w:val="22"/>
          <w:szCs w:val="22"/>
        </w:rPr>
        <w:t>Cultura e letteratura latina</w:t>
      </w:r>
    </w:p>
    <w:p w14:paraId="1AEE7F14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07FE347E" w14:textId="40923CFE" w:rsidR="00841705" w:rsidRPr="00F974F2" w:rsidRDefault="00D01F38" w:rsidP="00841705">
      <w:pPr>
        <w:pStyle w:val="Normale2"/>
        <w:spacing w:line="240" w:lineRule="auto"/>
        <w:jc w:val="both"/>
        <w:rPr>
          <w:rFonts w:ascii="Times New Roman" w:eastAsia="Calibri" w:hAnsi="Times New Roman" w:cs="Times New Roman"/>
        </w:rPr>
      </w:pPr>
      <w:r w:rsidRPr="00F974F2">
        <w:rPr>
          <w:rFonts w:ascii="Times New Roman" w:eastAsia="Calibri" w:hAnsi="Times New Roman" w:cs="Times New Roman"/>
        </w:rPr>
        <w:t xml:space="preserve">1 </w:t>
      </w:r>
      <w:r w:rsidRPr="00F974F2">
        <w:rPr>
          <w:rFonts w:ascii="Times New Roman" w:eastAsia="Calibri" w:hAnsi="Times New Roman" w:cs="Times New Roman"/>
          <w:i/>
        </w:rPr>
        <w:t>Dalle origini all’età di Cesare</w:t>
      </w:r>
      <w:r w:rsidRPr="00F974F2">
        <w:rPr>
          <w:rFonts w:ascii="Times New Roman" w:eastAsia="Calibri" w:hAnsi="Times New Roman" w:cs="Times New Roman"/>
        </w:rPr>
        <w:t>, pp. 496</w:t>
      </w:r>
      <w:r w:rsidR="00841705" w:rsidRPr="00F974F2">
        <w:rPr>
          <w:rFonts w:ascii="Times New Roman" w:eastAsia="Calibri" w:hAnsi="Times New Roman" w:cs="Times New Roman"/>
        </w:rPr>
        <w:t xml:space="preserve"> + 2 </w:t>
      </w:r>
      <w:r w:rsidR="00841705" w:rsidRPr="00F974F2">
        <w:rPr>
          <w:rFonts w:ascii="Times New Roman" w:eastAsia="Calibri" w:hAnsi="Times New Roman" w:cs="Times New Roman"/>
          <w:i/>
        </w:rPr>
        <w:t>Dall’età di Augusto ai regni romano-barbarici</w:t>
      </w:r>
      <w:r w:rsidR="00841705" w:rsidRPr="00F974F2">
        <w:rPr>
          <w:rFonts w:ascii="Times New Roman" w:eastAsia="Calibri" w:hAnsi="Times New Roman" w:cs="Times New Roman"/>
        </w:rPr>
        <w:t>, pp. 688, ISBN 978-88-286-2186-7</w:t>
      </w:r>
      <w:r w:rsidR="007C3E40">
        <w:rPr>
          <w:rFonts w:ascii="Times New Roman" w:eastAsia="Calibri" w:hAnsi="Times New Roman" w:cs="Times New Roman"/>
        </w:rPr>
        <w:t xml:space="preserve">, </w:t>
      </w:r>
      <w:r w:rsidR="00632303">
        <w:rPr>
          <w:rFonts w:ascii="Times New Roman" w:hAnsi="Times New Roman"/>
          <w:szCs w:val="24"/>
        </w:rPr>
        <w:t xml:space="preserve">euro </w:t>
      </w:r>
      <w:r w:rsidR="00C44B95">
        <w:rPr>
          <w:rFonts w:ascii="Times New Roman" w:hAnsi="Times New Roman"/>
          <w:szCs w:val="24"/>
        </w:rPr>
        <w:t>40</w:t>
      </w:r>
      <w:r w:rsidR="00632303">
        <w:rPr>
          <w:rFonts w:ascii="Times New Roman" w:hAnsi="Times New Roman"/>
          <w:szCs w:val="24"/>
        </w:rPr>
        <w:t>,5</w:t>
      </w:r>
      <w:r w:rsidR="00C44B95">
        <w:rPr>
          <w:rFonts w:ascii="Times New Roman" w:hAnsi="Times New Roman"/>
          <w:szCs w:val="24"/>
        </w:rPr>
        <w:t>0</w:t>
      </w:r>
    </w:p>
    <w:p w14:paraId="00826505" w14:textId="3EC83DFD" w:rsidR="00D01F38" w:rsidRPr="00F974F2" w:rsidRDefault="00D01F38" w:rsidP="00D01F38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2CFDA74E" w14:textId="3F6916B9" w:rsidR="00116B36" w:rsidRPr="00F974F2" w:rsidRDefault="00116B36" w:rsidP="00116B36">
      <w:pPr>
        <w:pStyle w:val="Normale2"/>
        <w:spacing w:line="240" w:lineRule="auto"/>
        <w:jc w:val="both"/>
        <w:rPr>
          <w:rFonts w:ascii="Times New Roman" w:eastAsia="Calibri" w:hAnsi="Times New Roman" w:cs="Times New Roman"/>
        </w:rPr>
      </w:pPr>
      <w:r w:rsidRPr="00F974F2">
        <w:rPr>
          <w:rFonts w:ascii="Times New Roman" w:eastAsia="Calibri" w:hAnsi="Times New Roman" w:cs="Times New Roman"/>
        </w:rPr>
        <w:t xml:space="preserve">1 </w:t>
      </w:r>
      <w:r w:rsidRPr="00F974F2">
        <w:rPr>
          <w:rFonts w:ascii="Times New Roman" w:eastAsia="Calibri" w:hAnsi="Times New Roman" w:cs="Times New Roman"/>
          <w:i/>
        </w:rPr>
        <w:t>Dalle origini all’età di Cesare</w:t>
      </w:r>
      <w:r w:rsidRPr="00F974F2">
        <w:rPr>
          <w:rFonts w:ascii="Times New Roman" w:eastAsia="Calibri" w:hAnsi="Times New Roman" w:cs="Times New Roman"/>
        </w:rPr>
        <w:t xml:space="preserve">, pp. 496, </w:t>
      </w:r>
      <w:r w:rsidR="00205252" w:rsidRPr="00F974F2">
        <w:rPr>
          <w:rFonts w:ascii="Times New Roman" w:eastAsia="Calibri" w:hAnsi="Times New Roman" w:cs="Times New Roman"/>
        </w:rPr>
        <w:t>ISBN 978-88-286-2192-8</w:t>
      </w:r>
      <w:r w:rsidR="00632303">
        <w:rPr>
          <w:rFonts w:ascii="Times New Roman" w:eastAsia="Calibri" w:hAnsi="Times New Roman" w:cs="Times New Roman"/>
        </w:rPr>
        <w:t>, euro 1</w:t>
      </w:r>
      <w:r w:rsidR="00C44B95">
        <w:rPr>
          <w:rFonts w:ascii="Times New Roman" w:eastAsia="Calibri" w:hAnsi="Times New Roman" w:cs="Times New Roman"/>
        </w:rPr>
        <w:t>9</w:t>
      </w:r>
      <w:r w:rsidR="00632303">
        <w:rPr>
          <w:rFonts w:ascii="Times New Roman" w:eastAsia="Calibri" w:hAnsi="Times New Roman" w:cs="Times New Roman"/>
        </w:rPr>
        <w:t>,</w:t>
      </w:r>
      <w:r w:rsidR="00C44B95">
        <w:rPr>
          <w:rFonts w:ascii="Times New Roman" w:eastAsia="Calibri" w:hAnsi="Times New Roman" w:cs="Times New Roman"/>
        </w:rPr>
        <w:t>8</w:t>
      </w:r>
      <w:r w:rsidR="001A280C">
        <w:rPr>
          <w:rFonts w:ascii="Times New Roman" w:eastAsia="Calibri" w:hAnsi="Times New Roman" w:cs="Times New Roman"/>
        </w:rPr>
        <w:t>0</w:t>
      </w:r>
    </w:p>
    <w:p w14:paraId="582288D6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70F425F7" w14:textId="0E7A3EEF" w:rsidR="00D01F38" w:rsidRPr="00F974F2" w:rsidRDefault="00D01F38" w:rsidP="00116B36">
      <w:pPr>
        <w:pStyle w:val="Normale2"/>
        <w:spacing w:line="240" w:lineRule="auto"/>
        <w:jc w:val="both"/>
        <w:rPr>
          <w:rFonts w:ascii="Times New Roman" w:hAnsi="Times New Roman" w:cs="Times New Roman"/>
        </w:rPr>
      </w:pPr>
      <w:r w:rsidRPr="00F974F2">
        <w:rPr>
          <w:rFonts w:ascii="Times New Roman" w:eastAsia="Calibri" w:hAnsi="Times New Roman" w:cs="Times New Roman"/>
        </w:rPr>
        <w:t xml:space="preserve">2 </w:t>
      </w:r>
      <w:r w:rsidRPr="00F974F2">
        <w:rPr>
          <w:rFonts w:ascii="Times New Roman" w:eastAsia="Calibri" w:hAnsi="Times New Roman" w:cs="Times New Roman"/>
          <w:i/>
        </w:rPr>
        <w:t>Dall’età di Augusto ai regni romano-barbarici</w:t>
      </w:r>
      <w:r w:rsidRPr="00F974F2">
        <w:rPr>
          <w:rFonts w:ascii="Times New Roman" w:eastAsia="Calibri" w:hAnsi="Times New Roman" w:cs="Times New Roman"/>
        </w:rPr>
        <w:t>, pp. 688</w:t>
      </w:r>
      <w:r w:rsidR="00116B36" w:rsidRPr="00F974F2">
        <w:rPr>
          <w:rFonts w:ascii="Times New Roman" w:eastAsia="Calibri" w:hAnsi="Times New Roman" w:cs="Times New Roman"/>
        </w:rPr>
        <w:t xml:space="preserve">, </w:t>
      </w:r>
      <w:r w:rsidRPr="00F974F2">
        <w:rPr>
          <w:rFonts w:ascii="Times New Roman" w:hAnsi="Times New Roman" w:cs="Times New Roman"/>
        </w:rPr>
        <w:t xml:space="preserve">ISBN </w:t>
      </w:r>
      <w:r w:rsidR="00116B36" w:rsidRPr="00F974F2">
        <w:rPr>
          <w:rFonts w:ascii="Times New Roman" w:hAnsi="Times New Roman" w:cs="Times New Roman"/>
        </w:rPr>
        <w:t>978-88-286-</w:t>
      </w:r>
      <w:r w:rsidR="00205252" w:rsidRPr="00F974F2">
        <w:rPr>
          <w:rFonts w:ascii="Times New Roman" w:hAnsi="Times New Roman" w:cs="Times New Roman"/>
        </w:rPr>
        <w:t>2196-6</w:t>
      </w:r>
      <w:r w:rsidR="00044A12">
        <w:rPr>
          <w:rFonts w:ascii="Times New Roman" w:hAnsi="Times New Roman" w:cs="Times New Roman"/>
        </w:rPr>
        <w:t>, euro 2</w:t>
      </w:r>
      <w:r w:rsidR="00C44B95">
        <w:rPr>
          <w:rFonts w:ascii="Times New Roman" w:hAnsi="Times New Roman" w:cs="Times New Roman"/>
        </w:rPr>
        <w:t>7</w:t>
      </w:r>
      <w:r w:rsidR="00044A12">
        <w:rPr>
          <w:rFonts w:ascii="Times New Roman" w:hAnsi="Times New Roman" w:cs="Times New Roman"/>
        </w:rPr>
        <w:t>,</w:t>
      </w:r>
      <w:r w:rsidR="00C44B95">
        <w:rPr>
          <w:rFonts w:ascii="Times New Roman" w:hAnsi="Times New Roman" w:cs="Times New Roman"/>
        </w:rPr>
        <w:t>40</w:t>
      </w:r>
    </w:p>
    <w:p w14:paraId="3FE862F1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6F5BDE4C" w14:textId="7803B8D3" w:rsidR="00D01F38" w:rsidRPr="00F974F2" w:rsidRDefault="00D01F38" w:rsidP="00BB2D9D">
      <w:pPr>
        <w:pStyle w:val="Normale2"/>
        <w:spacing w:line="240" w:lineRule="auto"/>
        <w:jc w:val="both"/>
        <w:rPr>
          <w:rFonts w:ascii="Times New Roman" w:hAnsi="Times New Roman" w:cs="Times New Roman"/>
        </w:rPr>
      </w:pPr>
      <w:r w:rsidRPr="00F974F2">
        <w:rPr>
          <w:rFonts w:ascii="Times New Roman" w:eastAsia="Calibri" w:hAnsi="Times New Roman" w:cs="Times New Roman"/>
        </w:rPr>
        <w:t xml:space="preserve">Mappe di letteratura latina, pp. </w:t>
      </w:r>
      <w:r w:rsidRPr="00F974F2">
        <w:rPr>
          <w:rFonts w:ascii="Times New Roman" w:eastAsia="Calibri" w:hAnsi="Times New Roman" w:cs="Times New Roman"/>
          <w:color w:val="auto"/>
        </w:rPr>
        <w:t>64</w:t>
      </w:r>
      <w:r w:rsidR="00BB2D9D" w:rsidRPr="00F974F2">
        <w:rPr>
          <w:rFonts w:ascii="Times New Roman" w:eastAsia="Calibri" w:hAnsi="Times New Roman" w:cs="Times New Roman"/>
          <w:color w:val="auto"/>
        </w:rPr>
        <w:t xml:space="preserve">, </w:t>
      </w:r>
      <w:r w:rsidRPr="00F974F2">
        <w:rPr>
          <w:rFonts w:ascii="Times New Roman" w:hAnsi="Times New Roman" w:cs="Times New Roman"/>
        </w:rPr>
        <w:t xml:space="preserve">ISBN </w:t>
      </w:r>
      <w:r w:rsidR="00BB2D9D" w:rsidRPr="00F974F2">
        <w:rPr>
          <w:rFonts w:ascii="Times New Roman" w:hAnsi="Times New Roman" w:cs="Times New Roman"/>
        </w:rPr>
        <w:t>978-88-286-2200-0</w:t>
      </w:r>
      <w:r w:rsidR="00243DB4">
        <w:rPr>
          <w:rFonts w:ascii="Times New Roman" w:hAnsi="Times New Roman" w:cs="Times New Roman"/>
        </w:rPr>
        <w:t xml:space="preserve">, </w:t>
      </w:r>
      <w:r w:rsidR="00632303">
        <w:rPr>
          <w:rFonts w:ascii="Times New Roman" w:hAnsi="Times New Roman"/>
          <w:szCs w:val="24"/>
        </w:rPr>
        <w:t>euro 4,90</w:t>
      </w:r>
    </w:p>
    <w:p w14:paraId="5128924A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39F9C9B4" w14:textId="016CA993" w:rsidR="00E43FCC" w:rsidRPr="00F974F2" w:rsidRDefault="00D01F38" w:rsidP="00905638">
      <w:pPr>
        <w:pStyle w:val="Normale2"/>
        <w:spacing w:line="240" w:lineRule="auto"/>
        <w:jc w:val="both"/>
        <w:rPr>
          <w:rFonts w:ascii="Times New Roman" w:hAnsi="Times New Roman" w:cs="Times New Roman"/>
        </w:rPr>
      </w:pPr>
      <w:r w:rsidRPr="00F974F2">
        <w:rPr>
          <w:rFonts w:ascii="Times New Roman" w:eastAsia="Calibri" w:hAnsi="Times New Roman" w:cs="Times New Roman"/>
          <w:color w:val="auto"/>
        </w:rPr>
        <w:t xml:space="preserve">Guida per il docente, pp. </w:t>
      </w:r>
      <w:r w:rsidR="00905638" w:rsidRPr="00F974F2">
        <w:rPr>
          <w:rFonts w:ascii="Times New Roman" w:eastAsia="Calibri" w:hAnsi="Times New Roman" w:cs="Times New Roman"/>
          <w:color w:val="auto"/>
        </w:rPr>
        <w:t xml:space="preserve">256, </w:t>
      </w:r>
      <w:r w:rsidR="00E43FCC" w:rsidRPr="00F974F2">
        <w:rPr>
          <w:rFonts w:ascii="Times New Roman" w:hAnsi="Times New Roman" w:cs="Times New Roman"/>
        </w:rPr>
        <w:t xml:space="preserve">ISBN </w:t>
      </w:r>
      <w:r w:rsidR="00905638" w:rsidRPr="00F974F2">
        <w:rPr>
          <w:rFonts w:ascii="Times New Roman" w:hAnsi="Times New Roman" w:cs="Times New Roman"/>
        </w:rPr>
        <w:t>978-88-286-2204-8</w:t>
      </w:r>
    </w:p>
    <w:p w14:paraId="1C80F973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4C61C85F" w14:textId="11A620D7" w:rsidR="00D01F38" w:rsidRPr="00F974F2" w:rsidRDefault="00164D47" w:rsidP="00D01F38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>Einaudi</w:t>
      </w:r>
      <w:r w:rsidR="00D01F38" w:rsidRPr="00F974F2">
        <w:rPr>
          <w:sz w:val="22"/>
          <w:szCs w:val="22"/>
        </w:rPr>
        <w:t xml:space="preserve"> Scuola</w:t>
      </w:r>
    </w:p>
    <w:p w14:paraId="42FC55C4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59478404" w14:textId="77777777" w:rsidR="00CE195C" w:rsidRPr="00F974F2" w:rsidRDefault="00D01F38" w:rsidP="00CE195C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>Si propone di sostituire il testo in uso_____________________________ per i motivi esposti di seguito.</w:t>
      </w:r>
    </w:p>
    <w:p w14:paraId="27A066C5" w14:textId="77777777" w:rsidR="00CE195C" w:rsidRPr="00F974F2" w:rsidRDefault="00CE195C" w:rsidP="00CE195C">
      <w:pPr>
        <w:jc w:val="both"/>
        <w:rPr>
          <w:sz w:val="22"/>
          <w:szCs w:val="22"/>
        </w:rPr>
      </w:pPr>
    </w:p>
    <w:p w14:paraId="72E2240C" w14:textId="613A90C0" w:rsidR="009A6D01" w:rsidRPr="00F974F2" w:rsidRDefault="005845C0" w:rsidP="00CE195C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 xml:space="preserve">Il </w:t>
      </w:r>
      <w:r w:rsidRPr="00F974F2">
        <w:rPr>
          <w:b/>
          <w:sz w:val="22"/>
          <w:szCs w:val="22"/>
        </w:rPr>
        <w:t xml:space="preserve">testo </w:t>
      </w:r>
      <w:r w:rsidRPr="00F974F2">
        <w:rPr>
          <w:sz w:val="22"/>
          <w:szCs w:val="22"/>
        </w:rPr>
        <w:t>dei profili è</w:t>
      </w:r>
      <w:r w:rsidR="003F33A8" w:rsidRPr="00F974F2">
        <w:rPr>
          <w:b/>
          <w:sz w:val="22"/>
          <w:szCs w:val="22"/>
        </w:rPr>
        <w:t xml:space="preserve"> scorrevole</w:t>
      </w:r>
      <w:r w:rsidR="003F33A8" w:rsidRPr="00F974F2">
        <w:rPr>
          <w:sz w:val="22"/>
          <w:szCs w:val="22"/>
        </w:rPr>
        <w:t>, di facile lettura</w:t>
      </w:r>
      <w:r w:rsidRPr="00F974F2">
        <w:rPr>
          <w:sz w:val="22"/>
          <w:szCs w:val="22"/>
        </w:rPr>
        <w:t xml:space="preserve"> e attento a curiosità e spunti inediti. </w:t>
      </w:r>
      <w:r w:rsidR="0002513C" w:rsidRPr="00F974F2">
        <w:rPr>
          <w:sz w:val="22"/>
          <w:szCs w:val="22"/>
        </w:rPr>
        <w:t xml:space="preserve">Propone una lettura </w:t>
      </w:r>
      <w:proofErr w:type="gramStart"/>
      <w:r w:rsidR="0002513C" w:rsidRPr="00F974F2">
        <w:rPr>
          <w:sz w:val="22"/>
          <w:szCs w:val="22"/>
        </w:rPr>
        <w:t>dei classici appassionata</w:t>
      </w:r>
      <w:proofErr w:type="gramEnd"/>
      <w:r w:rsidR="0002513C" w:rsidRPr="00F974F2">
        <w:rPr>
          <w:sz w:val="22"/>
          <w:szCs w:val="22"/>
        </w:rPr>
        <w:t>, c</w:t>
      </w:r>
      <w:r w:rsidRPr="00F974F2">
        <w:rPr>
          <w:sz w:val="22"/>
          <w:szCs w:val="22"/>
        </w:rPr>
        <w:t>he</w:t>
      </w:r>
      <w:r w:rsidR="00E95DD7" w:rsidRPr="00F974F2">
        <w:rPr>
          <w:sz w:val="22"/>
          <w:szCs w:val="22"/>
        </w:rPr>
        <w:t xml:space="preserve"> veicola nozioni, </w:t>
      </w:r>
      <w:r w:rsidR="0002513C" w:rsidRPr="00F974F2">
        <w:rPr>
          <w:sz w:val="22"/>
          <w:szCs w:val="22"/>
        </w:rPr>
        <w:t>ma</w:t>
      </w:r>
      <w:r w:rsidRPr="00F974F2">
        <w:rPr>
          <w:sz w:val="22"/>
          <w:szCs w:val="22"/>
        </w:rPr>
        <w:t xml:space="preserve"> </w:t>
      </w:r>
      <w:r w:rsidR="0002513C" w:rsidRPr="00F974F2">
        <w:rPr>
          <w:sz w:val="22"/>
          <w:szCs w:val="22"/>
        </w:rPr>
        <w:t>fa anche</w:t>
      </w:r>
      <w:r w:rsidRPr="00F974F2">
        <w:rPr>
          <w:sz w:val="22"/>
          <w:szCs w:val="22"/>
        </w:rPr>
        <w:t xml:space="preserve"> leva sulla </w:t>
      </w:r>
      <w:r w:rsidRPr="00F974F2">
        <w:rPr>
          <w:b/>
          <w:sz w:val="22"/>
          <w:szCs w:val="22"/>
        </w:rPr>
        <w:t>motivazione</w:t>
      </w:r>
      <w:r w:rsidRPr="00F974F2">
        <w:rPr>
          <w:sz w:val="22"/>
          <w:szCs w:val="22"/>
        </w:rPr>
        <w:t xml:space="preserve"> degli studenti. </w:t>
      </w:r>
    </w:p>
    <w:p w14:paraId="65732175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21C815DC" w14:textId="029C5EF0" w:rsidR="00CE195C" w:rsidRPr="00F974F2" w:rsidRDefault="00A171A1" w:rsidP="00CE195C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>L</w:t>
      </w:r>
      <w:r w:rsidR="00CE195C" w:rsidRPr="00F974F2">
        <w:rPr>
          <w:sz w:val="22"/>
          <w:szCs w:val="22"/>
        </w:rPr>
        <w:t>’</w:t>
      </w:r>
      <w:r w:rsidR="00CE195C" w:rsidRPr="00F974F2">
        <w:rPr>
          <w:b/>
          <w:sz w:val="22"/>
          <w:szCs w:val="22"/>
        </w:rPr>
        <w:t>antologia</w:t>
      </w:r>
      <w:r w:rsidR="00CE195C" w:rsidRPr="00F974F2">
        <w:rPr>
          <w:sz w:val="22"/>
          <w:szCs w:val="22"/>
        </w:rPr>
        <w:t xml:space="preserve"> </w:t>
      </w:r>
      <w:r w:rsidRPr="00F974F2">
        <w:rPr>
          <w:sz w:val="22"/>
          <w:szCs w:val="22"/>
        </w:rPr>
        <w:t xml:space="preserve">è </w:t>
      </w:r>
      <w:r w:rsidRPr="00F974F2">
        <w:rPr>
          <w:b/>
          <w:sz w:val="22"/>
          <w:szCs w:val="22"/>
        </w:rPr>
        <w:t xml:space="preserve">misurata </w:t>
      </w:r>
      <w:r w:rsidRPr="00F974F2">
        <w:rPr>
          <w:sz w:val="22"/>
          <w:szCs w:val="22"/>
        </w:rPr>
        <w:t xml:space="preserve">per </w:t>
      </w:r>
      <w:r w:rsidR="00E43FCC" w:rsidRPr="00F974F2">
        <w:rPr>
          <w:sz w:val="22"/>
          <w:szCs w:val="22"/>
        </w:rPr>
        <w:t>il</w:t>
      </w:r>
      <w:r w:rsidRPr="00F974F2">
        <w:rPr>
          <w:sz w:val="22"/>
          <w:szCs w:val="22"/>
        </w:rPr>
        <w:t xml:space="preserve"> </w:t>
      </w:r>
      <w:r w:rsidRPr="00F974F2">
        <w:rPr>
          <w:b/>
          <w:sz w:val="22"/>
          <w:szCs w:val="22"/>
        </w:rPr>
        <w:t>programma di due</w:t>
      </w:r>
      <w:r w:rsidR="00CE195C" w:rsidRPr="00F974F2">
        <w:rPr>
          <w:b/>
          <w:sz w:val="22"/>
          <w:szCs w:val="22"/>
        </w:rPr>
        <w:t xml:space="preserve"> ore</w:t>
      </w:r>
      <w:r w:rsidR="00CE195C" w:rsidRPr="00F974F2">
        <w:rPr>
          <w:sz w:val="22"/>
          <w:szCs w:val="22"/>
        </w:rPr>
        <w:t>: i testi sono prevalentemente</w:t>
      </w:r>
      <w:r w:rsidR="00CE195C" w:rsidRPr="00F974F2">
        <w:rPr>
          <w:b/>
          <w:sz w:val="22"/>
          <w:szCs w:val="22"/>
        </w:rPr>
        <w:t xml:space="preserve"> in traduzione </w:t>
      </w:r>
      <w:r w:rsidR="00CE195C" w:rsidRPr="00F974F2">
        <w:rPr>
          <w:sz w:val="22"/>
          <w:szCs w:val="22"/>
        </w:rPr>
        <w:t>e la lettura</w:t>
      </w:r>
      <w:r w:rsidR="00CE195C" w:rsidRPr="00F974F2">
        <w:rPr>
          <w:b/>
          <w:sz w:val="22"/>
          <w:szCs w:val="22"/>
        </w:rPr>
        <w:t xml:space="preserve"> </w:t>
      </w:r>
      <w:r w:rsidR="00CE195C" w:rsidRPr="00F974F2">
        <w:rPr>
          <w:sz w:val="22"/>
          <w:szCs w:val="22"/>
        </w:rPr>
        <w:t xml:space="preserve">è supportata da </w:t>
      </w:r>
      <w:r w:rsidR="00CE195C" w:rsidRPr="00F974F2">
        <w:rPr>
          <w:b/>
          <w:sz w:val="22"/>
          <w:szCs w:val="22"/>
        </w:rPr>
        <w:t>analisi svolte</w:t>
      </w:r>
      <w:r w:rsidRPr="00F974F2">
        <w:rPr>
          <w:sz w:val="22"/>
          <w:szCs w:val="22"/>
        </w:rPr>
        <w:t xml:space="preserve"> e</w:t>
      </w:r>
      <w:r w:rsidR="00CE195C" w:rsidRPr="00F974F2">
        <w:rPr>
          <w:sz w:val="22"/>
          <w:szCs w:val="22"/>
        </w:rPr>
        <w:t xml:space="preserve"> </w:t>
      </w:r>
      <w:r w:rsidR="00CE195C" w:rsidRPr="00F974F2">
        <w:rPr>
          <w:i/>
          <w:sz w:val="22"/>
          <w:szCs w:val="22"/>
        </w:rPr>
        <w:t>Schede vocabolario</w:t>
      </w:r>
      <w:r w:rsidR="00CE195C" w:rsidRPr="00F974F2">
        <w:rPr>
          <w:sz w:val="22"/>
          <w:szCs w:val="22"/>
        </w:rPr>
        <w:t xml:space="preserve">. All’interno dell’antologia, alcuni testi sono accompagnati da </w:t>
      </w:r>
      <w:r w:rsidR="007408C8" w:rsidRPr="00F974F2">
        <w:rPr>
          <w:sz w:val="22"/>
          <w:szCs w:val="22"/>
        </w:rPr>
        <w:t>approfondiment</w:t>
      </w:r>
      <w:r w:rsidR="00E43FCC" w:rsidRPr="00F974F2">
        <w:rPr>
          <w:sz w:val="22"/>
          <w:szCs w:val="22"/>
        </w:rPr>
        <w:t>i</w:t>
      </w:r>
      <w:r w:rsidR="00CE195C" w:rsidRPr="00F974F2">
        <w:rPr>
          <w:sz w:val="22"/>
          <w:szCs w:val="22"/>
        </w:rPr>
        <w:t xml:space="preserve"> lessical</w:t>
      </w:r>
      <w:r w:rsidR="00E43FCC" w:rsidRPr="00F974F2">
        <w:rPr>
          <w:sz w:val="22"/>
          <w:szCs w:val="22"/>
        </w:rPr>
        <w:t>i</w:t>
      </w:r>
      <w:r w:rsidR="00CE195C" w:rsidRPr="00F974F2">
        <w:rPr>
          <w:sz w:val="22"/>
          <w:szCs w:val="22"/>
        </w:rPr>
        <w:t xml:space="preserve"> per </w:t>
      </w:r>
      <w:r w:rsidR="00CE195C" w:rsidRPr="00F974F2">
        <w:rPr>
          <w:b/>
          <w:sz w:val="22"/>
          <w:szCs w:val="22"/>
        </w:rPr>
        <w:t>campi semantici e tematici</w:t>
      </w:r>
      <w:r w:rsidR="00CE195C" w:rsidRPr="00F974F2">
        <w:rPr>
          <w:sz w:val="22"/>
          <w:szCs w:val="22"/>
        </w:rPr>
        <w:t xml:space="preserve">. </w:t>
      </w:r>
    </w:p>
    <w:p w14:paraId="0CD77CDE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2AA05760" w14:textId="052F63F3" w:rsidR="00CE195C" w:rsidRPr="00F974F2" w:rsidRDefault="00762AC6" w:rsidP="00CE195C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>L’opera riserva</w:t>
      </w:r>
      <w:r w:rsidRPr="00F974F2">
        <w:rPr>
          <w:b/>
          <w:sz w:val="22"/>
          <w:szCs w:val="22"/>
        </w:rPr>
        <w:t xml:space="preserve"> a</w:t>
      </w:r>
      <w:r w:rsidR="003F33A8" w:rsidRPr="00F974F2">
        <w:rPr>
          <w:b/>
          <w:sz w:val="22"/>
          <w:szCs w:val="22"/>
        </w:rPr>
        <w:t xml:space="preserve">ttenzione </w:t>
      </w:r>
      <w:r w:rsidR="003F33A8" w:rsidRPr="00F974F2">
        <w:rPr>
          <w:sz w:val="22"/>
          <w:szCs w:val="22"/>
        </w:rPr>
        <w:t>all’</w:t>
      </w:r>
      <w:r w:rsidR="003F33A8" w:rsidRPr="00F974F2">
        <w:rPr>
          <w:b/>
          <w:sz w:val="22"/>
          <w:szCs w:val="22"/>
        </w:rPr>
        <w:t xml:space="preserve">antropologia </w:t>
      </w:r>
      <w:r w:rsidR="003F33A8" w:rsidRPr="00F974F2">
        <w:rPr>
          <w:sz w:val="22"/>
          <w:szCs w:val="22"/>
        </w:rPr>
        <w:t xml:space="preserve">e al </w:t>
      </w:r>
      <w:r w:rsidR="003F33A8" w:rsidRPr="00F974F2">
        <w:rPr>
          <w:b/>
          <w:sz w:val="22"/>
          <w:szCs w:val="22"/>
        </w:rPr>
        <w:t>diritto</w:t>
      </w:r>
      <w:r w:rsidR="003F33A8" w:rsidRPr="00F974F2">
        <w:rPr>
          <w:sz w:val="22"/>
          <w:szCs w:val="22"/>
        </w:rPr>
        <w:t xml:space="preserve">: </w:t>
      </w:r>
      <w:r w:rsidR="00214B50" w:rsidRPr="00F974F2">
        <w:rPr>
          <w:sz w:val="22"/>
          <w:szCs w:val="22"/>
        </w:rPr>
        <w:t>l</w:t>
      </w:r>
      <w:r w:rsidR="00CE195C" w:rsidRPr="00F974F2">
        <w:rPr>
          <w:sz w:val="22"/>
          <w:szCs w:val="22"/>
        </w:rPr>
        <w:t xml:space="preserve">e schede </w:t>
      </w:r>
      <w:r w:rsidR="00CE195C" w:rsidRPr="00F974F2">
        <w:rPr>
          <w:b/>
          <w:i/>
          <w:sz w:val="22"/>
          <w:szCs w:val="22"/>
        </w:rPr>
        <w:t>Letteratura e antropologia</w:t>
      </w:r>
      <w:r w:rsidR="00CE195C" w:rsidRPr="00F974F2">
        <w:rPr>
          <w:sz w:val="22"/>
          <w:szCs w:val="22"/>
        </w:rPr>
        <w:t xml:space="preserve">, </w:t>
      </w:r>
      <w:r w:rsidR="00CE195C" w:rsidRPr="00F974F2">
        <w:rPr>
          <w:b/>
          <w:i/>
          <w:sz w:val="22"/>
          <w:szCs w:val="22"/>
        </w:rPr>
        <w:t>Letteratura e diritto</w:t>
      </w:r>
      <w:r w:rsidR="00CE195C" w:rsidRPr="00F974F2">
        <w:rPr>
          <w:sz w:val="22"/>
          <w:szCs w:val="22"/>
        </w:rPr>
        <w:t xml:space="preserve"> e </w:t>
      </w:r>
      <w:r w:rsidR="00CE195C" w:rsidRPr="00F974F2">
        <w:rPr>
          <w:b/>
          <w:i/>
          <w:sz w:val="22"/>
          <w:szCs w:val="22"/>
        </w:rPr>
        <w:t xml:space="preserve">Capire la letteratura latina </w:t>
      </w:r>
      <w:r w:rsidR="007408C8" w:rsidRPr="00F974F2">
        <w:rPr>
          <w:sz w:val="22"/>
          <w:szCs w:val="22"/>
        </w:rPr>
        <w:t>offrono</w:t>
      </w:r>
      <w:r w:rsidR="00CE195C" w:rsidRPr="00F974F2">
        <w:rPr>
          <w:sz w:val="22"/>
          <w:szCs w:val="22"/>
        </w:rPr>
        <w:t xml:space="preserve"> la lettura di alcuni fenomeni culturali latini</w:t>
      </w:r>
      <w:r w:rsidR="00CE195C" w:rsidRPr="00F974F2">
        <w:rPr>
          <w:b/>
          <w:sz w:val="22"/>
          <w:szCs w:val="22"/>
        </w:rPr>
        <w:t xml:space="preserve"> in chiave antropologica, giuridica </w:t>
      </w:r>
      <w:r w:rsidR="00CE195C" w:rsidRPr="00F974F2">
        <w:rPr>
          <w:sz w:val="22"/>
          <w:szCs w:val="22"/>
        </w:rPr>
        <w:t xml:space="preserve">e </w:t>
      </w:r>
      <w:r w:rsidR="00CE195C" w:rsidRPr="00F974F2">
        <w:rPr>
          <w:b/>
          <w:sz w:val="22"/>
          <w:szCs w:val="22"/>
        </w:rPr>
        <w:t>letteraria</w:t>
      </w:r>
      <w:r w:rsidR="00EF43F7" w:rsidRPr="00F974F2">
        <w:rPr>
          <w:sz w:val="22"/>
          <w:szCs w:val="22"/>
        </w:rPr>
        <w:t xml:space="preserve">. </w:t>
      </w:r>
      <w:proofErr w:type="gramStart"/>
      <w:r w:rsidR="00EF43F7" w:rsidRPr="00F974F2">
        <w:rPr>
          <w:sz w:val="22"/>
          <w:szCs w:val="22"/>
        </w:rPr>
        <w:t>L’opera</w:t>
      </w:r>
      <w:r w:rsidR="00FF4357" w:rsidRPr="00F974F2">
        <w:rPr>
          <w:sz w:val="22"/>
          <w:szCs w:val="22"/>
        </w:rPr>
        <w:t xml:space="preserve"> perciò</w:t>
      </w:r>
      <w:proofErr w:type="gramEnd"/>
      <w:r w:rsidR="00FF4357" w:rsidRPr="00F974F2">
        <w:rPr>
          <w:sz w:val="22"/>
          <w:szCs w:val="22"/>
        </w:rPr>
        <w:t>,</w:t>
      </w:r>
      <w:r w:rsidR="00EF43F7" w:rsidRPr="00F974F2">
        <w:rPr>
          <w:sz w:val="22"/>
          <w:szCs w:val="22"/>
        </w:rPr>
        <w:t xml:space="preserve"> </w:t>
      </w:r>
      <w:r w:rsidR="00FF4357" w:rsidRPr="00F974F2">
        <w:rPr>
          <w:sz w:val="22"/>
          <w:szCs w:val="22"/>
        </w:rPr>
        <w:t>favorendo</w:t>
      </w:r>
      <w:r w:rsidR="00214B50" w:rsidRPr="00F974F2">
        <w:rPr>
          <w:sz w:val="22"/>
          <w:szCs w:val="22"/>
        </w:rPr>
        <w:t xml:space="preserve"> </w:t>
      </w:r>
      <w:r w:rsidR="00214B50" w:rsidRPr="00F974F2">
        <w:rPr>
          <w:b/>
          <w:sz w:val="22"/>
          <w:szCs w:val="22"/>
        </w:rPr>
        <w:t>lo studio trasversale</w:t>
      </w:r>
      <w:r w:rsidR="00214B50" w:rsidRPr="00F974F2">
        <w:rPr>
          <w:sz w:val="22"/>
          <w:szCs w:val="22"/>
        </w:rPr>
        <w:t xml:space="preserve"> tra le discipline curriculari</w:t>
      </w:r>
      <w:r w:rsidR="00EF43F7" w:rsidRPr="00F974F2">
        <w:rPr>
          <w:sz w:val="22"/>
          <w:szCs w:val="22"/>
        </w:rPr>
        <w:t xml:space="preserve">, si adatta al programma dei licei delle Scienze umane. </w:t>
      </w:r>
    </w:p>
    <w:p w14:paraId="41DE11B0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3AD68320" w14:textId="060ADB5A" w:rsidR="00CE195C" w:rsidRPr="00F974F2" w:rsidRDefault="00A86954" w:rsidP="00CE195C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 xml:space="preserve">Il testo </w:t>
      </w:r>
      <w:r w:rsidR="00164D47" w:rsidRPr="00F974F2">
        <w:rPr>
          <w:sz w:val="22"/>
          <w:szCs w:val="22"/>
        </w:rPr>
        <w:t>offre</w:t>
      </w:r>
      <w:r w:rsidRPr="00F974F2">
        <w:rPr>
          <w:sz w:val="22"/>
          <w:szCs w:val="22"/>
        </w:rPr>
        <w:t xml:space="preserve"> u</w:t>
      </w:r>
      <w:r w:rsidR="000B6815" w:rsidRPr="00F974F2">
        <w:rPr>
          <w:sz w:val="22"/>
          <w:szCs w:val="22"/>
        </w:rPr>
        <w:t xml:space="preserve">n sistema </w:t>
      </w:r>
      <w:r w:rsidR="003F33A8" w:rsidRPr="00F974F2">
        <w:rPr>
          <w:sz w:val="22"/>
          <w:szCs w:val="22"/>
        </w:rPr>
        <w:t>coerente</w:t>
      </w:r>
      <w:r w:rsidR="003F33A8" w:rsidRPr="00F974F2">
        <w:rPr>
          <w:b/>
          <w:sz w:val="22"/>
          <w:szCs w:val="22"/>
        </w:rPr>
        <w:t xml:space="preserve"> </w:t>
      </w:r>
      <w:r w:rsidR="000B6815" w:rsidRPr="00F974F2">
        <w:rPr>
          <w:sz w:val="22"/>
          <w:szCs w:val="22"/>
        </w:rPr>
        <w:t xml:space="preserve">di </w:t>
      </w:r>
      <w:r w:rsidRPr="00F974F2">
        <w:rPr>
          <w:b/>
          <w:sz w:val="22"/>
          <w:szCs w:val="22"/>
        </w:rPr>
        <w:t>aiuti</w:t>
      </w:r>
      <w:r w:rsidR="000B6815" w:rsidRPr="00F974F2">
        <w:rPr>
          <w:b/>
          <w:sz w:val="22"/>
          <w:szCs w:val="22"/>
        </w:rPr>
        <w:t xml:space="preserve"> allo studio</w:t>
      </w:r>
      <w:r w:rsidR="00164D47" w:rsidRPr="00F974F2">
        <w:rPr>
          <w:sz w:val="22"/>
          <w:szCs w:val="22"/>
        </w:rPr>
        <w:t xml:space="preserve"> e </w:t>
      </w:r>
      <w:r w:rsidR="004C0C59" w:rsidRPr="00F974F2">
        <w:rPr>
          <w:sz w:val="22"/>
          <w:szCs w:val="22"/>
        </w:rPr>
        <w:t>supporta</w:t>
      </w:r>
      <w:r w:rsidR="00164D47" w:rsidRPr="00F974F2">
        <w:rPr>
          <w:sz w:val="22"/>
          <w:szCs w:val="22"/>
        </w:rPr>
        <w:t xml:space="preserve"> l’acquisizione del </w:t>
      </w:r>
      <w:r w:rsidR="00164D47" w:rsidRPr="00F974F2">
        <w:rPr>
          <w:b/>
          <w:sz w:val="22"/>
          <w:szCs w:val="22"/>
        </w:rPr>
        <w:t>metodo di studio</w:t>
      </w:r>
      <w:r w:rsidR="00164D47" w:rsidRPr="00F974F2">
        <w:rPr>
          <w:sz w:val="22"/>
          <w:szCs w:val="22"/>
        </w:rPr>
        <w:t>.</w:t>
      </w:r>
      <w:r w:rsidR="000B6815" w:rsidRPr="00F974F2">
        <w:rPr>
          <w:sz w:val="22"/>
          <w:szCs w:val="22"/>
        </w:rPr>
        <w:t xml:space="preserve"> La rubrica</w:t>
      </w:r>
      <w:r w:rsidRPr="00F974F2">
        <w:rPr>
          <w:sz w:val="22"/>
          <w:szCs w:val="22"/>
        </w:rPr>
        <w:t xml:space="preserve"> </w:t>
      </w:r>
      <w:r w:rsidRPr="00F974F2">
        <w:rPr>
          <w:i/>
          <w:sz w:val="22"/>
          <w:szCs w:val="22"/>
        </w:rPr>
        <w:t xml:space="preserve">Bussola </w:t>
      </w:r>
      <w:r w:rsidRPr="00F974F2">
        <w:rPr>
          <w:sz w:val="22"/>
          <w:szCs w:val="22"/>
        </w:rPr>
        <w:t>guida lo studente in tutte le fasi di apprendimento:</w:t>
      </w:r>
      <w:r w:rsidR="000B6815" w:rsidRPr="00F974F2">
        <w:rPr>
          <w:sz w:val="22"/>
          <w:szCs w:val="22"/>
        </w:rPr>
        <w:t xml:space="preserve"> </w:t>
      </w:r>
      <w:r w:rsidR="006C54DF" w:rsidRPr="00F974F2">
        <w:rPr>
          <w:sz w:val="22"/>
          <w:szCs w:val="22"/>
        </w:rPr>
        <w:t xml:space="preserve">apre i profili dei capitoli maggiori </w:t>
      </w:r>
      <w:r w:rsidRPr="00F974F2">
        <w:rPr>
          <w:sz w:val="22"/>
          <w:szCs w:val="22"/>
        </w:rPr>
        <w:t xml:space="preserve">con pagine </w:t>
      </w:r>
      <w:r w:rsidR="002D66EA" w:rsidRPr="00F974F2">
        <w:rPr>
          <w:sz w:val="22"/>
          <w:szCs w:val="22"/>
        </w:rPr>
        <w:t>che inquadrano l’autore</w:t>
      </w:r>
      <w:r w:rsidR="000B6815" w:rsidRPr="00F974F2">
        <w:rPr>
          <w:sz w:val="22"/>
          <w:szCs w:val="22"/>
        </w:rPr>
        <w:t xml:space="preserve"> nello spazio, nel tempo, tra i generi letterari</w:t>
      </w:r>
      <w:r w:rsidR="002D66EA" w:rsidRPr="00F974F2">
        <w:rPr>
          <w:sz w:val="22"/>
          <w:szCs w:val="22"/>
        </w:rPr>
        <w:t xml:space="preserve"> favorendo </w:t>
      </w:r>
      <w:r w:rsidR="002D66EA" w:rsidRPr="00F974F2">
        <w:rPr>
          <w:b/>
          <w:sz w:val="22"/>
          <w:szCs w:val="22"/>
        </w:rPr>
        <w:t>collegamenti</w:t>
      </w:r>
      <w:r w:rsidR="002D66EA" w:rsidRPr="00F974F2">
        <w:rPr>
          <w:sz w:val="22"/>
          <w:szCs w:val="22"/>
        </w:rPr>
        <w:t xml:space="preserve"> e </w:t>
      </w:r>
      <w:r w:rsidR="002D66EA" w:rsidRPr="00F974F2">
        <w:rPr>
          <w:b/>
          <w:sz w:val="22"/>
          <w:szCs w:val="22"/>
        </w:rPr>
        <w:t>connessioni</w:t>
      </w:r>
      <w:r w:rsidR="000B6815" w:rsidRPr="00F974F2">
        <w:rPr>
          <w:sz w:val="22"/>
          <w:szCs w:val="22"/>
        </w:rPr>
        <w:t xml:space="preserve">. Nel corso del </w:t>
      </w:r>
      <w:r w:rsidRPr="00F974F2">
        <w:rPr>
          <w:sz w:val="22"/>
          <w:szCs w:val="22"/>
        </w:rPr>
        <w:t>p</w:t>
      </w:r>
      <w:r w:rsidR="000B6815" w:rsidRPr="00F974F2">
        <w:rPr>
          <w:sz w:val="22"/>
          <w:szCs w:val="22"/>
        </w:rPr>
        <w:t xml:space="preserve">rofilo, la </w:t>
      </w:r>
      <w:r w:rsidR="000B6815" w:rsidRPr="00F974F2">
        <w:rPr>
          <w:i/>
          <w:sz w:val="22"/>
          <w:szCs w:val="22"/>
        </w:rPr>
        <w:t>Bussola</w:t>
      </w:r>
      <w:r w:rsidR="000B6815" w:rsidRPr="00F974F2">
        <w:rPr>
          <w:b/>
          <w:sz w:val="22"/>
          <w:szCs w:val="22"/>
        </w:rPr>
        <w:t xml:space="preserve"> </w:t>
      </w:r>
      <w:r w:rsidR="000B6815" w:rsidRPr="00F974F2">
        <w:rPr>
          <w:sz w:val="22"/>
          <w:szCs w:val="22"/>
        </w:rPr>
        <w:t>torna sotto forma di pause di verifica: aiuta a individuare i</w:t>
      </w:r>
      <w:r w:rsidR="000B6815" w:rsidRPr="00F974F2">
        <w:rPr>
          <w:b/>
          <w:sz w:val="22"/>
          <w:szCs w:val="22"/>
        </w:rPr>
        <w:t xml:space="preserve"> </w:t>
      </w:r>
      <w:proofErr w:type="spellStart"/>
      <w:r w:rsidR="000B6815" w:rsidRPr="00F974F2">
        <w:rPr>
          <w:b/>
          <w:sz w:val="22"/>
          <w:szCs w:val="22"/>
        </w:rPr>
        <w:t>saperi</w:t>
      </w:r>
      <w:proofErr w:type="spellEnd"/>
      <w:r w:rsidR="000B6815" w:rsidRPr="00F974F2">
        <w:rPr>
          <w:b/>
          <w:sz w:val="22"/>
          <w:szCs w:val="22"/>
        </w:rPr>
        <w:t xml:space="preserve"> di base</w:t>
      </w:r>
      <w:r w:rsidR="000B6815" w:rsidRPr="00F974F2">
        <w:rPr>
          <w:sz w:val="22"/>
          <w:szCs w:val="22"/>
        </w:rPr>
        <w:t xml:space="preserve"> e</w:t>
      </w:r>
      <w:r w:rsidR="000B6815" w:rsidRPr="00F974F2">
        <w:rPr>
          <w:b/>
          <w:sz w:val="22"/>
          <w:szCs w:val="22"/>
        </w:rPr>
        <w:t xml:space="preserve"> prepara all’interrogazione</w:t>
      </w:r>
      <w:r w:rsidR="000B6815" w:rsidRPr="00F974F2">
        <w:rPr>
          <w:sz w:val="22"/>
          <w:szCs w:val="22"/>
        </w:rPr>
        <w:t xml:space="preserve">. In apertura di antologia la </w:t>
      </w:r>
      <w:r w:rsidR="000B6815" w:rsidRPr="00F974F2">
        <w:rPr>
          <w:i/>
          <w:sz w:val="22"/>
          <w:szCs w:val="22"/>
        </w:rPr>
        <w:t>Bussola</w:t>
      </w:r>
      <w:r w:rsidR="000B6815" w:rsidRPr="00F974F2">
        <w:rPr>
          <w:b/>
          <w:sz w:val="22"/>
          <w:szCs w:val="22"/>
        </w:rPr>
        <w:t xml:space="preserve"> </w:t>
      </w:r>
      <w:r w:rsidR="000B6815" w:rsidRPr="00F974F2">
        <w:rPr>
          <w:sz w:val="22"/>
          <w:szCs w:val="22"/>
        </w:rPr>
        <w:t>diventa</w:t>
      </w:r>
      <w:r w:rsidRPr="00F974F2">
        <w:rPr>
          <w:sz w:val="22"/>
          <w:szCs w:val="22"/>
        </w:rPr>
        <w:t xml:space="preserve"> infine</w:t>
      </w:r>
      <w:r w:rsidR="000B6815" w:rsidRPr="00F974F2">
        <w:rPr>
          <w:sz w:val="22"/>
          <w:szCs w:val="22"/>
        </w:rPr>
        <w:t xml:space="preserve"> un </w:t>
      </w:r>
      <w:r w:rsidR="000B6815" w:rsidRPr="00F974F2">
        <w:rPr>
          <w:b/>
          <w:sz w:val="22"/>
          <w:szCs w:val="22"/>
        </w:rPr>
        <w:t>testo-guida</w:t>
      </w:r>
      <w:r w:rsidR="000B6815" w:rsidRPr="00F974F2">
        <w:rPr>
          <w:sz w:val="22"/>
          <w:szCs w:val="22"/>
        </w:rPr>
        <w:t xml:space="preserve"> in cui, partendo dall’analisi di un brano esemplare, si mettono in evidenza i </w:t>
      </w:r>
      <w:r w:rsidR="000B6815" w:rsidRPr="00F974F2">
        <w:rPr>
          <w:b/>
          <w:sz w:val="22"/>
          <w:szCs w:val="22"/>
        </w:rPr>
        <w:t>temi</w:t>
      </w:r>
      <w:r w:rsidR="000B6815" w:rsidRPr="00F974F2">
        <w:rPr>
          <w:sz w:val="22"/>
          <w:szCs w:val="22"/>
        </w:rPr>
        <w:t xml:space="preserve"> e lo </w:t>
      </w:r>
      <w:r w:rsidR="000B6815" w:rsidRPr="00F974F2">
        <w:rPr>
          <w:b/>
          <w:sz w:val="22"/>
          <w:szCs w:val="22"/>
        </w:rPr>
        <w:t>stile</w:t>
      </w:r>
      <w:r w:rsidR="000B6815" w:rsidRPr="00F974F2">
        <w:rPr>
          <w:sz w:val="22"/>
          <w:szCs w:val="22"/>
        </w:rPr>
        <w:t xml:space="preserve"> dell’autore. Alla </w:t>
      </w:r>
      <w:r w:rsidR="000B6815" w:rsidRPr="00F974F2">
        <w:rPr>
          <w:i/>
          <w:sz w:val="22"/>
          <w:szCs w:val="22"/>
        </w:rPr>
        <w:t>Bussola</w:t>
      </w:r>
      <w:r w:rsidR="000B6815" w:rsidRPr="00F974F2">
        <w:rPr>
          <w:sz w:val="22"/>
          <w:szCs w:val="22"/>
        </w:rPr>
        <w:t xml:space="preserve"> si aggiungono le mappe concettuali e le </w:t>
      </w:r>
      <w:r w:rsidR="00164D47" w:rsidRPr="00F974F2">
        <w:rPr>
          <w:sz w:val="22"/>
          <w:szCs w:val="22"/>
        </w:rPr>
        <w:t>schede</w:t>
      </w:r>
      <w:r w:rsidR="000B6815" w:rsidRPr="00F974F2">
        <w:rPr>
          <w:sz w:val="22"/>
          <w:szCs w:val="22"/>
        </w:rPr>
        <w:t xml:space="preserve"> </w:t>
      </w:r>
      <w:r w:rsidR="000B6815" w:rsidRPr="00F974F2">
        <w:rPr>
          <w:b/>
          <w:i/>
          <w:sz w:val="22"/>
          <w:szCs w:val="22"/>
        </w:rPr>
        <w:t xml:space="preserve">Capire la letteratura latina </w:t>
      </w:r>
      <w:r w:rsidRPr="00F974F2">
        <w:rPr>
          <w:sz w:val="22"/>
          <w:szCs w:val="22"/>
        </w:rPr>
        <w:t xml:space="preserve">che, </w:t>
      </w:r>
      <w:r w:rsidR="00164D47" w:rsidRPr="00F974F2">
        <w:rPr>
          <w:sz w:val="22"/>
          <w:szCs w:val="22"/>
        </w:rPr>
        <w:t>attraverso</w:t>
      </w:r>
      <w:r w:rsidRPr="00F974F2">
        <w:rPr>
          <w:sz w:val="22"/>
          <w:szCs w:val="22"/>
        </w:rPr>
        <w:t xml:space="preserve"> </w:t>
      </w:r>
      <w:r w:rsidR="00164D47" w:rsidRPr="00F974F2">
        <w:rPr>
          <w:sz w:val="22"/>
          <w:szCs w:val="22"/>
        </w:rPr>
        <w:t>la forma intuitiva</w:t>
      </w:r>
      <w:r w:rsidRPr="00F974F2">
        <w:rPr>
          <w:sz w:val="22"/>
          <w:szCs w:val="22"/>
        </w:rPr>
        <w:t xml:space="preserve"> dell’</w:t>
      </w:r>
      <w:proofErr w:type="spellStart"/>
      <w:r w:rsidRPr="00F974F2">
        <w:rPr>
          <w:sz w:val="22"/>
          <w:szCs w:val="22"/>
        </w:rPr>
        <w:t>infografica</w:t>
      </w:r>
      <w:proofErr w:type="spellEnd"/>
      <w:r w:rsidRPr="00F974F2">
        <w:rPr>
          <w:sz w:val="22"/>
          <w:szCs w:val="22"/>
        </w:rPr>
        <w:t>,</w:t>
      </w:r>
      <w:r w:rsidRPr="00F974F2">
        <w:rPr>
          <w:b/>
          <w:sz w:val="22"/>
          <w:szCs w:val="22"/>
        </w:rPr>
        <w:t xml:space="preserve"> </w:t>
      </w:r>
      <w:r w:rsidRPr="00F974F2">
        <w:rPr>
          <w:sz w:val="22"/>
          <w:szCs w:val="22"/>
        </w:rPr>
        <w:t xml:space="preserve">permettono </w:t>
      </w:r>
      <w:r w:rsidR="002D66EA" w:rsidRPr="00F974F2">
        <w:rPr>
          <w:sz w:val="22"/>
          <w:szCs w:val="22"/>
        </w:rPr>
        <w:t>allo studente un confronto immediato tra</w:t>
      </w:r>
      <w:r w:rsidRPr="00F974F2">
        <w:rPr>
          <w:sz w:val="22"/>
          <w:szCs w:val="22"/>
        </w:rPr>
        <w:t xml:space="preserve"> </w:t>
      </w:r>
      <w:r w:rsidR="002D66EA" w:rsidRPr="00F974F2">
        <w:rPr>
          <w:sz w:val="22"/>
          <w:szCs w:val="22"/>
        </w:rPr>
        <w:t>i</w:t>
      </w:r>
      <w:r w:rsidRPr="00F974F2">
        <w:rPr>
          <w:sz w:val="22"/>
          <w:szCs w:val="22"/>
        </w:rPr>
        <w:t xml:space="preserve"> fenomeni letterari</w:t>
      </w:r>
      <w:r w:rsidR="007408C8" w:rsidRPr="00F974F2">
        <w:rPr>
          <w:sz w:val="22"/>
          <w:szCs w:val="22"/>
        </w:rPr>
        <w:t xml:space="preserve"> latini </w:t>
      </w:r>
      <w:r w:rsidR="002D66EA" w:rsidRPr="00F974F2">
        <w:rPr>
          <w:sz w:val="22"/>
          <w:szCs w:val="22"/>
        </w:rPr>
        <w:t>e i</w:t>
      </w:r>
      <w:r w:rsidR="00E95DD7" w:rsidRPr="00F974F2">
        <w:rPr>
          <w:sz w:val="22"/>
          <w:szCs w:val="22"/>
        </w:rPr>
        <w:t xml:space="preserve"> </w:t>
      </w:r>
      <w:r w:rsidR="002D66EA" w:rsidRPr="00F974F2">
        <w:rPr>
          <w:sz w:val="22"/>
          <w:szCs w:val="22"/>
        </w:rPr>
        <w:t>loro modelli.</w:t>
      </w:r>
    </w:p>
    <w:p w14:paraId="7F5959E3" w14:textId="77777777" w:rsidR="00F974F2" w:rsidRPr="00F974F2" w:rsidRDefault="00F974F2" w:rsidP="00F974F2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p w14:paraId="5F069D6F" w14:textId="130AD5D8" w:rsidR="00D01F38" w:rsidRPr="00F974F2" w:rsidRDefault="00E95DD7" w:rsidP="00D01F38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 xml:space="preserve">Il corso </w:t>
      </w:r>
      <w:r w:rsidR="00164D47" w:rsidRPr="00F974F2">
        <w:rPr>
          <w:sz w:val="22"/>
          <w:szCs w:val="22"/>
        </w:rPr>
        <w:t>veicola</w:t>
      </w:r>
      <w:r w:rsidRPr="00F974F2">
        <w:rPr>
          <w:sz w:val="22"/>
          <w:szCs w:val="22"/>
        </w:rPr>
        <w:t xml:space="preserve"> l’idea che i </w:t>
      </w:r>
      <w:r w:rsidR="003F33A8" w:rsidRPr="00F974F2">
        <w:rPr>
          <w:sz w:val="22"/>
          <w:szCs w:val="22"/>
        </w:rPr>
        <w:t xml:space="preserve">classici aiutano a </w:t>
      </w:r>
      <w:r w:rsidR="003F33A8" w:rsidRPr="00F974F2">
        <w:rPr>
          <w:b/>
          <w:sz w:val="22"/>
          <w:szCs w:val="22"/>
        </w:rPr>
        <w:t>comprendere aspetti della realtà</w:t>
      </w:r>
      <w:r w:rsidRPr="00F974F2">
        <w:rPr>
          <w:sz w:val="22"/>
          <w:szCs w:val="22"/>
        </w:rPr>
        <w:t>. I</w:t>
      </w:r>
      <w:r w:rsidR="003F33A8" w:rsidRPr="00F974F2">
        <w:rPr>
          <w:sz w:val="22"/>
          <w:szCs w:val="22"/>
        </w:rPr>
        <w:t>n un’ottica di competenze</w:t>
      </w:r>
      <w:r w:rsidRPr="00F974F2">
        <w:rPr>
          <w:sz w:val="22"/>
          <w:szCs w:val="22"/>
        </w:rPr>
        <w:t xml:space="preserve"> del XXI secolo, </w:t>
      </w:r>
      <w:r w:rsidR="007408C8" w:rsidRPr="00F974F2">
        <w:rPr>
          <w:sz w:val="22"/>
          <w:szCs w:val="22"/>
        </w:rPr>
        <w:t>i capitoli sugli autori maggiori propongono</w:t>
      </w:r>
      <w:r w:rsidR="00D01F38" w:rsidRPr="00F974F2">
        <w:rPr>
          <w:sz w:val="22"/>
          <w:szCs w:val="22"/>
        </w:rPr>
        <w:t xml:space="preserve"> un percorso interdisciplinare </w:t>
      </w:r>
      <w:r w:rsidR="007408C8" w:rsidRPr="00F974F2">
        <w:rPr>
          <w:sz w:val="22"/>
          <w:szCs w:val="22"/>
        </w:rPr>
        <w:t xml:space="preserve">conclusivo </w:t>
      </w:r>
      <w:r w:rsidR="00D01F38" w:rsidRPr="00F974F2">
        <w:rPr>
          <w:sz w:val="22"/>
          <w:szCs w:val="22"/>
        </w:rPr>
        <w:t>(</w:t>
      </w:r>
      <w:r w:rsidR="00D01F38" w:rsidRPr="00F974F2">
        <w:rPr>
          <w:i/>
          <w:sz w:val="22"/>
          <w:szCs w:val="22"/>
        </w:rPr>
        <w:t>Spunti interdisciplinari</w:t>
      </w:r>
      <w:r w:rsidR="00D01F38" w:rsidRPr="00F974F2">
        <w:rPr>
          <w:sz w:val="22"/>
          <w:szCs w:val="22"/>
        </w:rPr>
        <w:t xml:space="preserve">): </w:t>
      </w:r>
      <w:r w:rsidR="00D01F38" w:rsidRPr="00F974F2">
        <w:rPr>
          <w:b/>
          <w:sz w:val="22"/>
          <w:szCs w:val="22"/>
        </w:rPr>
        <w:t>osservando le opere d’arte del patrimonio culturale europeo</w:t>
      </w:r>
      <w:r w:rsidR="00D01F38" w:rsidRPr="00F974F2">
        <w:rPr>
          <w:sz w:val="22"/>
          <w:szCs w:val="22"/>
        </w:rPr>
        <w:t xml:space="preserve"> e misurandosi in </w:t>
      </w:r>
      <w:r w:rsidR="00D01F38" w:rsidRPr="00F974F2">
        <w:rPr>
          <w:b/>
          <w:sz w:val="22"/>
          <w:szCs w:val="22"/>
        </w:rPr>
        <w:t>simulazioni di attività reali</w:t>
      </w:r>
      <w:r w:rsidR="00D01F38" w:rsidRPr="00F974F2">
        <w:rPr>
          <w:sz w:val="22"/>
          <w:szCs w:val="22"/>
        </w:rPr>
        <w:t>,</w:t>
      </w:r>
      <w:r w:rsidR="00D01F38" w:rsidRPr="00F974F2">
        <w:rPr>
          <w:b/>
          <w:sz w:val="22"/>
          <w:szCs w:val="22"/>
        </w:rPr>
        <w:t xml:space="preserve"> </w:t>
      </w:r>
      <w:r w:rsidR="00D01F38" w:rsidRPr="00F974F2">
        <w:rPr>
          <w:sz w:val="22"/>
          <w:szCs w:val="22"/>
        </w:rPr>
        <w:t xml:space="preserve">lo studente allena le </w:t>
      </w:r>
      <w:r w:rsidR="00D01F38" w:rsidRPr="00F974F2">
        <w:rPr>
          <w:b/>
          <w:sz w:val="22"/>
          <w:szCs w:val="22"/>
        </w:rPr>
        <w:t>competenze trasversali</w:t>
      </w:r>
      <w:r w:rsidR="00D01F38" w:rsidRPr="00F974F2">
        <w:rPr>
          <w:sz w:val="22"/>
          <w:szCs w:val="22"/>
        </w:rPr>
        <w:t xml:space="preserve"> e si prepara a una cittadinanza consapevole. </w:t>
      </w:r>
    </w:p>
    <w:p w14:paraId="0F5733CD" w14:textId="77777777" w:rsidR="00A86954" w:rsidRPr="00F974F2" w:rsidRDefault="00A86954" w:rsidP="00D01F38">
      <w:pPr>
        <w:jc w:val="both"/>
        <w:rPr>
          <w:b/>
          <w:sz w:val="22"/>
          <w:szCs w:val="22"/>
        </w:rPr>
      </w:pPr>
    </w:p>
    <w:p w14:paraId="1A66BEC8" w14:textId="6CBFD49C" w:rsidR="00A86954" w:rsidRPr="00F974F2" w:rsidRDefault="00A86954" w:rsidP="00D01F38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>Per una</w:t>
      </w:r>
      <w:r w:rsidRPr="00F974F2">
        <w:rPr>
          <w:b/>
          <w:sz w:val="22"/>
          <w:szCs w:val="22"/>
        </w:rPr>
        <w:t xml:space="preserve"> scuola inclusiva e attenta alle esigenze di tutti</w:t>
      </w:r>
      <w:r w:rsidRPr="00F974F2">
        <w:rPr>
          <w:sz w:val="22"/>
          <w:szCs w:val="22"/>
        </w:rPr>
        <w:t xml:space="preserve">, i capitoli si chiudono con l’inserto </w:t>
      </w:r>
      <w:r w:rsidR="00E95DD7" w:rsidRPr="00F974F2">
        <w:rPr>
          <w:b/>
          <w:i/>
          <w:sz w:val="22"/>
          <w:szCs w:val="22"/>
        </w:rPr>
        <w:t>Ripasso e recupero</w:t>
      </w:r>
      <w:r w:rsidR="00C34F1F" w:rsidRPr="00F974F2">
        <w:rPr>
          <w:sz w:val="22"/>
          <w:szCs w:val="22"/>
        </w:rPr>
        <w:t xml:space="preserve"> in carattere ad alta leggibilità:</w:t>
      </w:r>
      <w:r w:rsidRPr="00F974F2">
        <w:rPr>
          <w:sz w:val="22"/>
          <w:szCs w:val="22"/>
        </w:rPr>
        <w:t xml:space="preserve"> </w:t>
      </w:r>
      <w:r w:rsidRPr="00F974F2">
        <w:rPr>
          <w:b/>
          <w:sz w:val="22"/>
          <w:szCs w:val="22"/>
        </w:rPr>
        <w:t>sintesi</w:t>
      </w:r>
      <w:r w:rsidRPr="00F974F2">
        <w:rPr>
          <w:sz w:val="22"/>
          <w:szCs w:val="22"/>
        </w:rPr>
        <w:t xml:space="preserve">, </w:t>
      </w:r>
      <w:r w:rsidRPr="00F974F2">
        <w:rPr>
          <w:b/>
          <w:sz w:val="22"/>
          <w:szCs w:val="22"/>
        </w:rPr>
        <w:t xml:space="preserve">esercizi </w:t>
      </w:r>
      <w:r w:rsidRPr="00F974F2">
        <w:rPr>
          <w:sz w:val="22"/>
          <w:szCs w:val="22"/>
        </w:rPr>
        <w:t xml:space="preserve">autocorrettivi </w:t>
      </w:r>
      <w:r w:rsidR="00164D47" w:rsidRPr="00F974F2">
        <w:rPr>
          <w:sz w:val="22"/>
          <w:szCs w:val="22"/>
        </w:rPr>
        <w:t xml:space="preserve">nella versione digitale del libro </w:t>
      </w:r>
      <w:r w:rsidRPr="00F974F2">
        <w:rPr>
          <w:sz w:val="22"/>
          <w:szCs w:val="22"/>
        </w:rPr>
        <w:t xml:space="preserve">e la rubrica </w:t>
      </w:r>
      <w:r w:rsidRPr="00F974F2">
        <w:rPr>
          <w:i/>
          <w:sz w:val="22"/>
          <w:szCs w:val="22"/>
        </w:rPr>
        <w:t xml:space="preserve">Memo </w:t>
      </w:r>
      <w:r w:rsidRPr="00F974F2">
        <w:rPr>
          <w:sz w:val="22"/>
          <w:szCs w:val="22"/>
        </w:rPr>
        <w:t>aiutano lo studente a ripassare e</w:t>
      </w:r>
      <w:r w:rsidR="002D66EA" w:rsidRPr="00F974F2">
        <w:rPr>
          <w:sz w:val="22"/>
          <w:szCs w:val="22"/>
        </w:rPr>
        <w:t xml:space="preserve"> a</w:t>
      </w:r>
      <w:r w:rsidRPr="00F974F2">
        <w:rPr>
          <w:sz w:val="22"/>
          <w:szCs w:val="22"/>
        </w:rPr>
        <w:t xml:space="preserve"> </w:t>
      </w:r>
      <w:r w:rsidR="00C34F1F" w:rsidRPr="00F974F2">
        <w:rPr>
          <w:sz w:val="22"/>
          <w:szCs w:val="22"/>
        </w:rPr>
        <w:t xml:space="preserve">fissare </w:t>
      </w:r>
      <w:r w:rsidRPr="00F974F2">
        <w:rPr>
          <w:sz w:val="22"/>
          <w:szCs w:val="22"/>
        </w:rPr>
        <w:t>le conoscenze</w:t>
      </w:r>
      <w:r w:rsidR="00C34F1F" w:rsidRPr="00F974F2">
        <w:rPr>
          <w:sz w:val="22"/>
          <w:szCs w:val="22"/>
        </w:rPr>
        <w:t xml:space="preserve"> acquisite</w:t>
      </w:r>
      <w:r w:rsidRPr="00F974F2">
        <w:rPr>
          <w:sz w:val="22"/>
          <w:szCs w:val="22"/>
        </w:rPr>
        <w:t xml:space="preserve">. </w:t>
      </w:r>
    </w:p>
    <w:p w14:paraId="102E85E9" w14:textId="5D87687A" w:rsidR="002116A7" w:rsidRPr="00F974F2" w:rsidRDefault="007408C8" w:rsidP="00D01F38">
      <w:pPr>
        <w:jc w:val="both"/>
        <w:rPr>
          <w:sz w:val="22"/>
          <w:szCs w:val="22"/>
        </w:rPr>
      </w:pPr>
      <w:r w:rsidRPr="00F974F2">
        <w:rPr>
          <w:sz w:val="22"/>
          <w:szCs w:val="22"/>
        </w:rPr>
        <w:t>A</w:t>
      </w:r>
      <w:r w:rsidR="00D01F38" w:rsidRPr="00F974F2">
        <w:rPr>
          <w:sz w:val="22"/>
          <w:szCs w:val="22"/>
        </w:rPr>
        <w:t>udio-letture, esercizi di didattica cooperativa</w:t>
      </w:r>
      <w:r w:rsidR="00C34F1F" w:rsidRPr="00F974F2">
        <w:rPr>
          <w:sz w:val="22"/>
          <w:szCs w:val="22"/>
        </w:rPr>
        <w:t xml:space="preserve"> e il</w:t>
      </w:r>
      <w:r w:rsidR="00D01F38" w:rsidRPr="00F974F2">
        <w:rPr>
          <w:sz w:val="22"/>
          <w:szCs w:val="22"/>
        </w:rPr>
        <w:t xml:space="preserve"> </w:t>
      </w:r>
      <w:r w:rsidR="00D01F38" w:rsidRPr="00F974F2">
        <w:rPr>
          <w:b/>
          <w:sz w:val="22"/>
          <w:szCs w:val="22"/>
        </w:rPr>
        <w:t>fascicolo</w:t>
      </w:r>
      <w:r w:rsidR="00D01F38" w:rsidRPr="00F974F2">
        <w:rPr>
          <w:sz w:val="22"/>
          <w:szCs w:val="22"/>
        </w:rPr>
        <w:t xml:space="preserve"> </w:t>
      </w:r>
      <w:r w:rsidR="00762AC6" w:rsidRPr="00F974F2">
        <w:rPr>
          <w:b/>
          <w:i/>
          <w:sz w:val="22"/>
          <w:szCs w:val="22"/>
        </w:rPr>
        <w:t>Mappe di letteratura latina</w:t>
      </w:r>
      <w:r w:rsidR="00164D47" w:rsidRPr="00F974F2">
        <w:rPr>
          <w:sz w:val="22"/>
          <w:szCs w:val="22"/>
        </w:rPr>
        <w:t>,</w:t>
      </w:r>
      <w:r w:rsidR="00C34F1F" w:rsidRPr="00F974F2">
        <w:rPr>
          <w:sz w:val="22"/>
          <w:szCs w:val="22"/>
        </w:rPr>
        <w:t xml:space="preserve"> con </w:t>
      </w:r>
      <w:r w:rsidR="00D01F38" w:rsidRPr="00F974F2">
        <w:rPr>
          <w:sz w:val="22"/>
          <w:szCs w:val="22"/>
        </w:rPr>
        <w:t xml:space="preserve">mappe concettuali </w:t>
      </w:r>
      <w:r w:rsidR="00C34F1F" w:rsidRPr="00F974F2">
        <w:rPr>
          <w:sz w:val="22"/>
          <w:szCs w:val="22"/>
        </w:rPr>
        <w:t>attivabili</w:t>
      </w:r>
      <w:r w:rsidR="00D01F38" w:rsidRPr="00F974F2">
        <w:rPr>
          <w:sz w:val="22"/>
          <w:szCs w:val="22"/>
        </w:rPr>
        <w:t xml:space="preserve"> su </w:t>
      </w:r>
      <w:r w:rsidR="004C0C59" w:rsidRPr="00F974F2">
        <w:rPr>
          <w:sz w:val="22"/>
          <w:szCs w:val="22"/>
        </w:rPr>
        <w:t>contesti, autori e generi della letteratura latina</w:t>
      </w:r>
      <w:r w:rsidR="00D01F38" w:rsidRPr="00F974F2">
        <w:rPr>
          <w:sz w:val="22"/>
          <w:szCs w:val="22"/>
        </w:rPr>
        <w:t xml:space="preserve"> i</w:t>
      </w:r>
      <w:r w:rsidRPr="00F974F2">
        <w:rPr>
          <w:sz w:val="22"/>
          <w:szCs w:val="22"/>
        </w:rPr>
        <w:t>n carattere ad alta leggibilità</w:t>
      </w:r>
      <w:r w:rsidR="00164D47" w:rsidRPr="00F974F2">
        <w:rPr>
          <w:sz w:val="22"/>
          <w:szCs w:val="22"/>
        </w:rPr>
        <w:t>,</w:t>
      </w:r>
      <w:r w:rsidRPr="00F974F2">
        <w:rPr>
          <w:sz w:val="22"/>
          <w:szCs w:val="22"/>
        </w:rPr>
        <w:t xml:space="preserve"> offrono un ulteriore supporto agli studenti con bisogni educativi speciali.</w:t>
      </w:r>
    </w:p>
    <w:sectPr w:rsidR="002116A7" w:rsidRPr="00F974F2" w:rsidSect="00D01F38">
      <w:pgSz w:w="11901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A4A5F" w14:textId="77777777" w:rsidR="000629FC" w:rsidRDefault="000629FC" w:rsidP="00D01F38">
      <w:r>
        <w:separator/>
      </w:r>
    </w:p>
  </w:endnote>
  <w:endnote w:type="continuationSeparator" w:id="0">
    <w:p w14:paraId="109AA386" w14:textId="77777777" w:rsidR="000629FC" w:rsidRDefault="000629FC" w:rsidP="00D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Bold">
    <w:panose1 w:val="02000803000000090004"/>
    <w:charset w:val="00"/>
    <w:family w:val="auto"/>
    <w:notTrueType/>
    <w:pitch w:val="variable"/>
    <w:sig w:usb0="E50002FF" w:usb1="500079DB" w:usb2="00001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6F3F" w14:textId="77777777" w:rsidR="000629FC" w:rsidRDefault="000629FC" w:rsidP="00D01F38">
      <w:r>
        <w:separator/>
      </w:r>
    </w:p>
  </w:footnote>
  <w:footnote w:type="continuationSeparator" w:id="0">
    <w:p w14:paraId="184273C7" w14:textId="77777777" w:rsidR="000629FC" w:rsidRDefault="000629FC" w:rsidP="00D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F1E2B"/>
    <w:multiLevelType w:val="hybridMultilevel"/>
    <w:tmpl w:val="F990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F38"/>
    <w:rsid w:val="0002513C"/>
    <w:rsid w:val="00044A12"/>
    <w:rsid w:val="000629FC"/>
    <w:rsid w:val="000B6815"/>
    <w:rsid w:val="00116B36"/>
    <w:rsid w:val="00164D47"/>
    <w:rsid w:val="001A280C"/>
    <w:rsid w:val="00205252"/>
    <w:rsid w:val="002116A7"/>
    <w:rsid w:val="00214B50"/>
    <w:rsid w:val="00243DB4"/>
    <w:rsid w:val="002D66EA"/>
    <w:rsid w:val="003F33A8"/>
    <w:rsid w:val="004C0C59"/>
    <w:rsid w:val="004C7320"/>
    <w:rsid w:val="005845C0"/>
    <w:rsid w:val="00592E4B"/>
    <w:rsid w:val="00632303"/>
    <w:rsid w:val="006C54DF"/>
    <w:rsid w:val="006F41DC"/>
    <w:rsid w:val="007408C8"/>
    <w:rsid w:val="00762AC6"/>
    <w:rsid w:val="007C3E40"/>
    <w:rsid w:val="00841705"/>
    <w:rsid w:val="00885ED2"/>
    <w:rsid w:val="00905638"/>
    <w:rsid w:val="009A6D01"/>
    <w:rsid w:val="009F13CC"/>
    <w:rsid w:val="00A171A1"/>
    <w:rsid w:val="00A86954"/>
    <w:rsid w:val="00AA34D5"/>
    <w:rsid w:val="00BB2D9D"/>
    <w:rsid w:val="00C34F1F"/>
    <w:rsid w:val="00C44B95"/>
    <w:rsid w:val="00CE195C"/>
    <w:rsid w:val="00D01F38"/>
    <w:rsid w:val="00E43FCC"/>
    <w:rsid w:val="00E95DD7"/>
    <w:rsid w:val="00EC7E3E"/>
    <w:rsid w:val="00EF43F7"/>
    <w:rsid w:val="00F974F2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4AED5"/>
  <w14:defaultImageDpi w14:val="300"/>
  <w15:docId w15:val="{8C3723B4-00AA-D441-A11F-7B1B683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F38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zconfig">
    <w:name w:val="_destinaz_config"/>
    <w:basedOn w:val="Normale"/>
    <w:rsid w:val="00D01F38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Helvetica Neue" w:hAnsi="Helvetica Neue" w:cs="HelveticaNeue-Bold"/>
      <w:b/>
      <w:bCs/>
      <w:color w:val="000000"/>
      <w:sz w:val="16"/>
      <w:szCs w:val="16"/>
    </w:rPr>
  </w:style>
  <w:style w:type="paragraph" w:customStyle="1" w:styleId="Normale1">
    <w:name w:val="Normale1"/>
    <w:rsid w:val="00D01F38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01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F38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1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F38"/>
    <w:rPr>
      <w:rFonts w:eastAsia="Times New Roman"/>
      <w:sz w:val="24"/>
      <w:szCs w:val="24"/>
      <w:lang w:eastAsia="it-IT"/>
    </w:rPr>
  </w:style>
  <w:style w:type="paragraph" w:customStyle="1" w:styleId="Normale2">
    <w:name w:val="Normale2"/>
    <w:rsid w:val="00D01F38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domuscolino@gmail.com</cp:lastModifiedBy>
  <cp:revision>24</cp:revision>
  <dcterms:created xsi:type="dcterms:W3CDTF">2018-01-31T09:28:00Z</dcterms:created>
  <dcterms:modified xsi:type="dcterms:W3CDTF">2021-04-04T07:36:00Z</dcterms:modified>
</cp:coreProperties>
</file>